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8cb96a04a97c483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256C88F6" w:rsidR="00483A8A" w:rsidRPr="00177926" w:rsidRDefault="003B3181" w:rsidP="00483A8A">
      <w:pPr>
        <w:pStyle w:val="BAHeading2"/>
        <w:rPr>
          <w:rFonts w:cs="Arial"/>
          <w:color w:val="006600"/>
          <w:sz w:val="36"/>
          <w:szCs w:val="36"/>
        </w:rPr>
      </w:pPr>
      <w:r>
        <w:rPr>
          <w:rFonts w:cs="Arial"/>
          <w:color w:val="006600"/>
          <w:sz w:val="36"/>
          <w:szCs w:val="36"/>
        </w:rPr>
        <w:t>Organics</w:t>
      </w:r>
      <w:r w:rsidR="009C74D8">
        <w:rPr>
          <w:rFonts w:cs="Arial"/>
          <w:color w:val="006600"/>
          <w:sz w:val="36"/>
          <w:szCs w:val="36"/>
        </w:rPr>
        <w:t xml:space="preserve"> Contract</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4FCF0415"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77777777" w:rsidR="00CA11A8" w:rsidRDefault="00CA11A8" w:rsidP="00B52BD9">
            <w:pPr>
              <w:tabs>
                <w:tab w:val="left" w:pos="1320"/>
              </w:tabs>
              <w:jc w:val="both"/>
              <w:rPr>
                <w:rFonts w:ascii="Arial" w:hAnsi="Arial" w:cs="Arial"/>
                <w:sz w:val="24"/>
                <w:szCs w:val="24"/>
              </w:rPr>
            </w:pPr>
            <w:r>
              <w:rPr>
                <w:rFonts w:ascii="Arial" w:hAnsi="Arial" w:cs="Arial"/>
                <w:sz w:val="24"/>
                <w:szCs w:val="24"/>
              </w:rPr>
              <w:t>means any failure to achieve a Performance Standard</w:t>
            </w:r>
          </w:p>
        </w:tc>
      </w:tr>
      <w:tr w:rsidR="00B654B1" w14:paraId="7EDF2FAC" w14:textId="77777777" w:rsidTr="00B52BD9">
        <w:trPr>
          <w:gridAfter w:val="1"/>
          <w:wAfter w:w="576" w:type="dxa"/>
        </w:trPr>
        <w:tc>
          <w:tcPr>
            <w:tcW w:w="3261" w:type="dxa"/>
          </w:tcPr>
          <w:p w14:paraId="29C36F92" w14:textId="5334C9CD" w:rsidR="00B654B1" w:rsidRDefault="00B654B1" w:rsidP="007C49A4">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499BF3A7" w14:textId="47C92FDC" w:rsidR="00B654B1" w:rsidRDefault="00AB6AAC" w:rsidP="00B52BD9">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D02C5A" w14:paraId="1125B2DF" w14:textId="77777777" w:rsidTr="00B52BD9">
        <w:trPr>
          <w:gridAfter w:val="1"/>
          <w:wAfter w:w="576" w:type="dxa"/>
        </w:trPr>
        <w:tc>
          <w:tcPr>
            <w:tcW w:w="3261" w:type="dxa"/>
          </w:tcPr>
          <w:p w14:paraId="2CE5C48B" w14:textId="6D2EBD63" w:rsidR="00D02C5A" w:rsidRDefault="00B654B1" w:rsidP="007C49A4">
            <w:pPr>
              <w:tabs>
                <w:tab w:val="left" w:pos="1320"/>
              </w:tabs>
              <w:rPr>
                <w:rFonts w:ascii="Arial" w:hAnsi="Arial" w:cs="Arial"/>
                <w:b/>
                <w:sz w:val="24"/>
                <w:szCs w:val="24"/>
              </w:rPr>
            </w:pPr>
            <w:r>
              <w:rPr>
                <w:rFonts w:ascii="Arial" w:hAnsi="Arial" w:cs="Arial"/>
                <w:b/>
                <w:sz w:val="24"/>
                <w:szCs w:val="24"/>
              </w:rPr>
              <w:t>Performance</w:t>
            </w:r>
            <w:r w:rsidR="00D02C5A">
              <w:rPr>
                <w:rFonts w:ascii="Arial" w:hAnsi="Arial" w:cs="Arial"/>
                <w:b/>
                <w:sz w:val="24"/>
                <w:szCs w:val="24"/>
              </w:rPr>
              <w:t xml:space="preserve"> Framework</w:t>
            </w:r>
          </w:p>
        </w:tc>
        <w:tc>
          <w:tcPr>
            <w:tcW w:w="5703" w:type="dxa"/>
          </w:tcPr>
          <w:p w14:paraId="05B1CD82" w14:textId="4B8A639E" w:rsidR="00D02C5A" w:rsidRDefault="00AB6AAC" w:rsidP="00B52BD9">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F23A8A" w14:paraId="01AE6B59" w14:textId="77777777" w:rsidTr="00B52BD9">
        <w:trPr>
          <w:gridAfter w:val="1"/>
          <w:wAfter w:w="576" w:type="dxa"/>
        </w:trPr>
        <w:tc>
          <w:tcPr>
            <w:tcW w:w="3261" w:type="dxa"/>
          </w:tcPr>
          <w:p w14:paraId="05164765" w14:textId="1B58D8ED" w:rsidR="00F23A8A" w:rsidRDefault="00F23A8A" w:rsidP="007C49A4">
            <w:pPr>
              <w:tabs>
                <w:tab w:val="left" w:pos="1320"/>
              </w:tabs>
              <w:rPr>
                <w:rFonts w:ascii="Arial" w:hAnsi="Arial" w:cs="Arial"/>
                <w:b/>
                <w:sz w:val="24"/>
                <w:szCs w:val="24"/>
              </w:rPr>
            </w:pPr>
            <w:r>
              <w:rPr>
                <w:rFonts w:ascii="Arial" w:hAnsi="Arial" w:cs="Arial"/>
                <w:b/>
                <w:sz w:val="24"/>
                <w:szCs w:val="24"/>
              </w:rPr>
              <w:t>Performance Standard Failure</w:t>
            </w:r>
          </w:p>
        </w:tc>
        <w:tc>
          <w:tcPr>
            <w:tcW w:w="5703" w:type="dxa"/>
          </w:tcPr>
          <w:p w14:paraId="42BDAD4E" w14:textId="79DF2553" w:rsidR="00F23A8A" w:rsidRDefault="00F23A8A"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Performance Standard Failures</w:t>
            </w:r>
            <w:r>
              <w:rPr>
                <w:rFonts w:ascii="Arial" w:hAnsi="Arial" w:cs="Arial"/>
                <w:sz w:val="24"/>
                <w:szCs w:val="24"/>
              </w:rPr>
              <w:t xml:space="preserve"> set out in Table 2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40AAA78C" w:rsidR="00420F6D" w:rsidRPr="00A05EAF" w:rsidRDefault="00B256C9" w:rsidP="00614F61">
            <w:pPr>
              <w:tabs>
                <w:tab w:val="left" w:pos="1320"/>
              </w:tabs>
              <w:jc w:val="both"/>
              <w:rPr>
                <w:rFonts w:ascii="Arial" w:hAnsi="Arial" w:cs="Arial"/>
                <w:sz w:val="24"/>
                <w:szCs w:val="24"/>
              </w:rPr>
            </w:pPr>
            <w:r w:rsidRPr="00A05EAF">
              <w:rPr>
                <w:rFonts w:ascii="Arial" w:hAnsi="Arial" w:cs="Arial"/>
                <w:sz w:val="24"/>
                <w:szCs w:val="24"/>
              </w:rPr>
              <w:t>means w</w:t>
            </w:r>
            <w:r w:rsidR="00C21DD8" w:rsidRPr="00A05EAF">
              <w:rPr>
                <w:rFonts w:ascii="Arial" w:hAnsi="Arial" w:cs="Arial"/>
                <w:sz w:val="24"/>
                <w:szCs w:val="24"/>
              </w:rPr>
              <w:t>here the</w:t>
            </w:r>
            <w:r w:rsidRPr="00A05EAF">
              <w:rPr>
                <w:rFonts w:ascii="Arial" w:hAnsi="Arial" w:cs="Arial"/>
                <w:sz w:val="24"/>
                <w:szCs w:val="24"/>
              </w:rPr>
              <w:t xml:space="preserve"> Authority has issued a W</w:t>
            </w:r>
            <w:r w:rsidR="00C21DD8" w:rsidRPr="00A05EAF">
              <w:rPr>
                <w:rFonts w:ascii="Arial" w:hAnsi="Arial" w:cs="Arial"/>
                <w:sz w:val="24"/>
                <w:szCs w:val="24"/>
              </w:rPr>
              <w:t xml:space="preserve">arning Notice and the Contractor has failed to rectify a Performance Standard Failure within the Subsequent Rectification </w:t>
            </w:r>
            <w:r w:rsidRPr="00A05EAF">
              <w:rPr>
                <w:rFonts w:ascii="Arial" w:hAnsi="Arial" w:cs="Arial"/>
                <w:sz w:val="24"/>
                <w:szCs w:val="24"/>
              </w:rPr>
              <w:t xml:space="preserve">Period. </w:t>
            </w:r>
            <w:r w:rsidR="00C64009" w:rsidRPr="00A05EAF">
              <w:rPr>
                <w:rFonts w:ascii="Arial" w:hAnsi="Arial" w:cs="Arial"/>
                <w:sz w:val="24"/>
                <w:szCs w:val="24"/>
              </w:rPr>
              <w:t>A Persistent Failure shall be deemed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6DEA7595" w:rsidR="00420F6D" w:rsidRPr="00D02C5A" w:rsidRDefault="00420F6D" w:rsidP="00C64009">
            <w:pPr>
              <w:tabs>
                <w:tab w:val="left" w:pos="1320"/>
              </w:tabs>
              <w:jc w:val="both"/>
              <w:rPr>
                <w:rFonts w:ascii="Arial" w:hAnsi="Arial" w:cs="Arial"/>
                <w:sz w:val="24"/>
                <w:szCs w:val="24"/>
                <w:highlight w:val="yellow"/>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.10 of this Schedule [ ] (Performance Framework) has occurred</w:t>
            </w:r>
            <w:r w:rsidR="00A37D0F">
              <w:rPr>
                <w:rFonts w:ascii="Arial" w:hAnsi="Arial" w:cs="Arial"/>
                <w:sz w:val="24"/>
                <w:szCs w:val="24"/>
              </w:rPr>
              <w:t xml:space="preserve">. </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 xml:space="preserve">Failure after and in addition to any Rectification </w:t>
            </w:r>
            <w:r>
              <w:rPr>
                <w:rFonts w:ascii="Arial" w:hAnsi="Arial" w:cs="Arial"/>
                <w:sz w:val="24"/>
                <w:szCs w:val="24"/>
              </w:rPr>
              <w:lastRenderedPageBreak/>
              <w:t>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0649E5E5"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w:t>
      </w:r>
      <w:r w:rsidR="00C20CD1">
        <w:rPr>
          <w:rFonts w:ascii="Arial" w:hAnsi="Arial" w:cs="Arial"/>
          <w:sz w:val="24"/>
          <w:szCs w:val="24"/>
        </w:rPr>
        <w:t xml:space="preserve">failing to rectify a </w:t>
      </w:r>
      <w:r w:rsidRPr="00D66A46">
        <w:rPr>
          <w:rFonts w:ascii="Arial" w:hAnsi="Arial" w:cs="Arial"/>
          <w:sz w:val="24"/>
          <w:szCs w:val="24"/>
        </w:rPr>
        <w:t xml:space="preserve">Performance </w:t>
      </w:r>
      <w:r>
        <w:rPr>
          <w:rFonts w:ascii="Arial" w:hAnsi="Arial" w:cs="Arial"/>
          <w:sz w:val="24"/>
          <w:szCs w:val="24"/>
        </w:rPr>
        <w:t>Standard</w:t>
      </w:r>
      <w:r w:rsidR="00C20CD1">
        <w:rPr>
          <w:rFonts w:ascii="Arial" w:hAnsi="Arial" w:cs="Arial"/>
          <w:sz w:val="24"/>
          <w:szCs w:val="24"/>
        </w:rPr>
        <w:t xml:space="preserve"> Failure</w:t>
      </w:r>
      <w:r w:rsidRPr="00D66A46">
        <w:rPr>
          <w:rFonts w:ascii="Arial" w:hAnsi="Arial" w:cs="Arial"/>
          <w:sz w:val="24"/>
          <w:szCs w:val="24"/>
        </w:rPr>
        <w:t>.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678BF127" w:rsidR="00D66A46" w:rsidRPr="004F49A6" w:rsidRDefault="004F49A6" w:rsidP="004F49A6">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0000E5B1"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F93474">
              <w:rPr>
                <w:rFonts w:ascii="Arial" w:hAnsi="Arial" w:cs="Arial"/>
                <w:sz w:val="18"/>
                <w:szCs w:val="18"/>
              </w:rPr>
              <w:t xml:space="preserve"> in line with the Specification</w:t>
            </w:r>
          </w:p>
        </w:tc>
      </w:tr>
      <w:tr w:rsidR="00E0611F" w:rsidRPr="00C05843" w14:paraId="4E950D01" w14:textId="77777777" w:rsidTr="00E0611F">
        <w:tc>
          <w:tcPr>
            <w:tcW w:w="8931" w:type="dxa"/>
          </w:tcPr>
          <w:p w14:paraId="5E830F3A" w14:textId="074F4468" w:rsidR="00E0611F" w:rsidRPr="00C05843" w:rsidRDefault="00E0611F" w:rsidP="00FB7417">
            <w:pPr>
              <w:tabs>
                <w:tab w:val="left" w:pos="180"/>
              </w:tabs>
              <w:rPr>
                <w:rFonts w:ascii="Arial" w:hAnsi="Arial" w:cs="Arial"/>
                <w:sz w:val="18"/>
                <w:szCs w:val="18"/>
              </w:rPr>
            </w:pPr>
            <w:r>
              <w:rPr>
                <w:rFonts w:ascii="Arial" w:hAnsi="Arial" w:cs="Arial"/>
                <w:sz w:val="18"/>
                <w:szCs w:val="18"/>
              </w:rPr>
              <w:t>P</w:t>
            </w:r>
            <w:r w:rsidRPr="00E27E26">
              <w:rPr>
                <w:rFonts w:ascii="Arial" w:hAnsi="Arial" w:cs="Arial"/>
                <w:sz w:val="18"/>
                <w:szCs w:val="18"/>
              </w:rPr>
              <w:t>rod</w:t>
            </w:r>
            <w:r>
              <w:rPr>
                <w:rFonts w:ascii="Arial" w:hAnsi="Arial" w:cs="Arial"/>
                <w:sz w:val="18"/>
                <w:szCs w:val="18"/>
              </w:rPr>
              <w:t xml:space="preserve">uce all Products </w:t>
            </w:r>
            <w:r w:rsidRPr="00E27E26">
              <w:rPr>
                <w:rFonts w:ascii="Arial" w:hAnsi="Arial" w:cs="Arial"/>
                <w:sz w:val="18"/>
                <w:szCs w:val="18"/>
              </w:rPr>
              <w:t>to the required standard</w:t>
            </w:r>
          </w:p>
        </w:tc>
      </w:tr>
      <w:tr w:rsidR="00E0611F" w:rsidRPr="00C05843" w14:paraId="1186D54A" w14:textId="77777777" w:rsidTr="00E0611F">
        <w:tc>
          <w:tcPr>
            <w:tcW w:w="8931" w:type="dxa"/>
          </w:tcPr>
          <w:p w14:paraId="1FAE6164" w14:textId="57A5AE88" w:rsidR="00E0611F" w:rsidRDefault="00E0611F" w:rsidP="00FB7417">
            <w:pPr>
              <w:tabs>
                <w:tab w:val="left" w:pos="180"/>
              </w:tabs>
              <w:rPr>
                <w:rFonts w:ascii="Arial" w:hAnsi="Arial" w:cs="Arial"/>
                <w:sz w:val="18"/>
                <w:szCs w:val="18"/>
              </w:rPr>
            </w:pPr>
            <w:r>
              <w:rPr>
                <w:rFonts w:ascii="Arial" w:hAnsi="Arial" w:cs="Arial"/>
                <w:sz w:val="18"/>
                <w:szCs w:val="18"/>
              </w:rPr>
              <w:t>Utilise all P</w:t>
            </w:r>
            <w:r w:rsidRPr="00E27E26">
              <w:rPr>
                <w:rFonts w:ascii="Arial" w:hAnsi="Arial" w:cs="Arial"/>
                <w:sz w:val="18"/>
                <w:szCs w:val="18"/>
              </w:rPr>
              <w:t>rodu</w:t>
            </w:r>
            <w:r>
              <w:rPr>
                <w:rFonts w:ascii="Arial" w:hAnsi="Arial" w:cs="Arial"/>
                <w:sz w:val="18"/>
                <w:szCs w:val="18"/>
              </w:rPr>
              <w:t>ct</w:t>
            </w:r>
            <w:r w:rsidR="00450623">
              <w:rPr>
                <w:rFonts w:ascii="Arial" w:hAnsi="Arial" w:cs="Arial"/>
                <w:sz w:val="18"/>
                <w:szCs w:val="18"/>
              </w:rPr>
              <w:t xml:space="preserve">s in </w:t>
            </w:r>
            <w:r w:rsidR="00295442">
              <w:rPr>
                <w:rFonts w:ascii="Arial" w:hAnsi="Arial" w:cs="Arial"/>
                <w:sz w:val="18"/>
                <w:szCs w:val="18"/>
              </w:rPr>
              <w:t>line with the Specification</w:t>
            </w:r>
          </w:p>
        </w:tc>
      </w:tr>
      <w:tr w:rsidR="00E0611F" w:rsidRPr="00C05843" w14:paraId="187325DA" w14:textId="77777777" w:rsidTr="00E0611F">
        <w:tc>
          <w:tcPr>
            <w:tcW w:w="8931" w:type="dxa"/>
          </w:tcPr>
          <w:p w14:paraId="63FE3CBE" w14:textId="7EE37DC9" w:rsidR="00E0611F" w:rsidRDefault="00E0611F" w:rsidP="00FB7417">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provide details of 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w:t>
            </w:r>
            <w:r>
              <w:rPr>
                <w:rFonts w:ascii="Arial" w:hAnsi="Arial" w:cs="Arial"/>
                <w:sz w:val="18"/>
                <w:szCs w:val="18"/>
              </w:rPr>
              <w:lastRenderedPageBreak/>
              <w:t xml:space="preserve">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lastRenderedPageBreak/>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43FDA6E3" w14:textId="77777777" w:rsidTr="00C93C1E">
        <w:tc>
          <w:tcPr>
            <w:tcW w:w="1847" w:type="dxa"/>
          </w:tcPr>
          <w:p w14:paraId="78FF18D8" w14:textId="780F67D7" w:rsidR="00C93C1E" w:rsidRPr="00E27E26" w:rsidRDefault="00E0611F" w:rsidP="00C93C1E">
            <w:pPr>
              <w:tabs>
                <w:tab w:val="left" w:pos="180"/>
              </w:tabs>
              <w:rPr>
                <w:rFonts w:ascii="Arial" w:hAnsi="Arial" w:cs="Arial"/>
                <w:sz w:val="18"/>
                <w:szCs w:val="18"/>
              </w:rPr>
            </w:pPr>
            <w:r>
              <w:rPr>
                <w:rFonts w:ascii="Arial" w:hAnsi="Arial" w:cs="Arial"/>
                <w:sz w:val="18"/>
                <w:szCs w:val="18"/>
              </w:rPr>
              <w:t xml:space="preserve">Failure to produce a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sidR="00C93C1E" w:rsidRPr="00E27E26">
              <w:rPr>
                <w:rFonts w:ascii="Arial" w:hAnsi="Arial" w:cs="Arial"/>
                <w:sz w:val="18"/>
                <w:szCs w:val="18"/>
              </w:rPr>
              <w:t>to the required standard</w:t>
            </w:r>
          </w:p>
        </w:tc>
        <w:tc>
          <w:tcPr>
            <w:tcW w:w="1363" w:type="dxa"/>
          </w:tcPr>
          <w:p w14:paraId="6D68FC12" w14:textId="02A3266E"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6F9B2410" w14:textId="39EE6A4F"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w:t>
            </w:r>
            <w:r w:rsidR="009B2A3F">
              <w:rPr>
                <w:rFonts w:ascii="Arial" w:hAnsi="Arial" w:cs="Arial"/>
                <w:sz w:val="18"/>
                <w:szCs w:val="18"/>
              </w:rPr>
              <w:t xml:space="preserve">er tonne leaving the </w:t>
            </w:r>
            <w:r>
              <w:rPr>
                <w:rFonts w:ascii="Arial" w:hAnsi="Arial" w:cs="Arial"/>
                <w:sz w:val="18"/>
                <w:szCs w:val="18"/>
              </w:rPr>
              <w:t>Facility</w:t>
            </w:r>
          </w:p>
        </w:tc>
        <w:tc>
          <w:tcPr>
            <w:tcW w:w="1297" w:type="dxa"/>
          </w:tcPr>
          <w:p w14:paraId="0DA72B2B" w14:textId="03399F1E" w:rsidR="00C93C1E" w:rsidRDefault="00C93C1E" w:rsidP="00C93C1E">
            <w:pPr>
              <w:tabs>
                <w:tab w:val="left" w:pos="180"/>
              </w:tabs>
              <w:jc w:val="center"/>
              <w:rPr>
                <w:rFonts w:ascii="Arial" w:hAnsi="Arial" w:cs="Arial"/>
                <w:sz w:val="18"/>
                <w:szCs w:val="18"/>
              </w:rPr>
            </w:pPr>
            <w:r>
              <w:rPr>
                <w:rFonts w:ascii="Arial" w:hAnsi="Arial" w:cs="Arial"/>
                <w:sz w:val="18"/>
                <w:szCs w:val="18"/>
              </w:rPr>
              <w:t>2 days</w:t>
            </w:r>
          </w:p>
        </w:tc>
        <w:tc>
          <w:tcPr>
            <w:tcW w:w="1146" w:type="dxa"/>
          </w:tcPr>
          <w:p w14:paraId="2DC37ED0" w14:textId="60B4A83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E4B4EC" w14:textId="269D0208"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CE16AD0" w14:textId="77777777" w:rsidTr="00C93C1E">
        <w:tc>
          <w:tcPr>
            <w:tcW w:w="1847" w:type="dxa"/>
          </w:tcPr>
          <w:p w14:paraId="74F8348B" w14:textId="2B88F000" w:rsidR="00C93C1E" w:rsidRPr="00E27E26" w:rsidRDefault="00E0611F" w:rsidP="00C93C1E">
            <w:pPr>
              <w:tabs>
                <w:tab w:val="left" w:pos="180"/>
              </w:tabs>
              <w:rPr>
                <w:rFonts w:ascii="Arial" w:hAnsi="Arial" w:cs="Arial"/>
                <w:sz w:val="18"/>
                <w:szCs w:val="18"/>
              </w:rPr>
            </w:pPr>
            <w:r>
              <w:rPr>
                <w:rFonts w:ascii="Arial" w:hAnsi="Arial" w:cs="Arial"/>
                <w:sz w:val="18"/>
                <w:szCs w:val="18"/>
              </w:rPr>
              <w:lastRenderedPageBreak/>
              <w:t>Failure to utilise a</w:t>
            </w:r>
            <w:r w:rsidR="00C93C1E" w:rsidRPr="00E27E26">
              <w:rPr>
                <w:rFonts w:ascii="Arial" w:hAnsi="Arial" w:cs="Arial"/>
                <w:sz w:val="18"/>
                <w:szCs w:val="18"/>
              </w:rPr>
              <w:t xml:space="preserve">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Pr>
                <w:rFonts w:ascii="Arial" w:hAnsi="Arial" w:cs="Arial"/>
                <w:sz w:val="18"/>
                <w:szCs w:val="18"/>
              </w:rPr>
              <w:t>in line with the Specification</w:t>
            </w:r>
          </w:p>
        </w:tc>
        <w:tc>
          <w:tcPr>
            <w:tcW w:w="1363" w:type="dxa"/>
          </w:tcPr>
          <w:p w14:paraId="7104AFC7" w14:textId="18B6F0ED"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20 days</w:t>
            </w:r>
          </w:p>
        </w:tc>
        <w:tc>
          <w:tcPr>
            <w:tcW w:w="1634" w:type="dxa"/>
          </w:tcPr>
          <w:p w14:paraId="4256B01E" w14:textId="77777777" w:rsidR="00C93C1E"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This will be measured </w:t>
            </w:r>
            <w:r w:rsidR="009B2A3F">
              <w:rPr>
                <w:rFonts w:ascii="Arial" w:hAnsi="Arial" w:cs="Arial"/>
                <w:sz w:val="18"/>
                <w:szCs w:val="18"/>
              </w:rPr>
              <w:t>per tonne leaving the</w:t>
            </w:r>
            <w:r>
              <w:rPr>
                <w:rFonts w:ascii="Arial" w:hAnsi="Arial" w:cs="Arial"/>
                <w:sz w:val="18"/>
                <w:szCs w:val="18"/>
              </w:rPr>
              <w:t xml:space="preserve"> Facility and not utilised at an Authorised Facility.</w:t>
            </w:r>
          </w:p>
          <w:p w14:paraId="5BD86C16" w14:textId="357E54DB" w:rsidR="009B2A3F" w:rsidRPr="00E27E26" w:rsidRDefault="009B2A3F" w:rsidP="00C93C1E">
            <w:pPr>
              <w:tabs>
                <w:tab w:val="left" w:pos="180"/>
              </w:tabs>
              <w:jc w:val="center"/>
              <w:rPr>
                <w:rFonts w:ascii="Arial" w:hAnsi="Arial" w:cs="Arial"/>
                <w:sz w:val="18"/>
                <w:szCs w:val="18"/>
              </w:rPr>
            </w:pPr>
          </w:p>
        </w:tc>
        <w:tc>
          <w:tcPr>
            <w:tcW w:w="1297" w:type="dxa"/>
          </w:tcPr>
          <w:p w14:paraId="7FD36CA4" w14:textId="29DCED00" w:rsidR="00C93C1E" w:rsidRDefault="00C93C1E" w:rsidP="00C93C1E">
            <w:pPr>
              <w:tabs>
                <w:tab w:val="left" w:pos="180"/>
              </w:tabs>
              <w:jc w:val="center"/>
              <w:rPr>
                <w:rFonts w:ascii="Arial" w:hAnsi="Arial" w:cs="Arial"/>
                <w:sz w:val="18"/>
                <w:szCs w:val="18"/>
              </w:rPr>
            </w:pPr>
            <w:r>
              <w:rPr>
                <w:rFonts w:ascii="Arial" w:hAnsi="Arial" w:cs="Arial"/>
                <w:sz w:val="18"/>
                <w:szCs w:val="18"/>
              </w:rPr>
              <w:t>20 days</w:t>
            </w:r>
          </w:p>
        </w:tc>
        <w:tc>
          <w:tcPr>
            <w:tcW w:w="1146" w:type="dxa"/>
          </w:tcPr>
          <w:p w14:paraId="18B77F81" w14:textId="612FBF8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52A346D6" w14:textId="3D9E8CA3"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2236D33" w14:textId="77777777" w:rsidTr="00C93C1E">
        <w:tc>
          <w:tcPr>
            <w:tcW w:w="1847" w:type="dxa"/>
          </w:tcPr>
          <w:p w14:paraId="3C85BA0B" w14:textId="34A36876" w:rsidR="00C93C1E" w:rsidRPr="00E27E26" w:rsidRDefault="00C93C1E" w:rsidP="00C93C1E">
            <w:pPr>
              <w:tabs>
                <w:tab w:val="left" w:pos="180"/>
              </w:tabs>
              <w:rPr>
                <w:rFonts w:ascii="Arial" w:hAnsi="Arial" w:cs="Arial"/>
                <w:sz w:val="18"/>
                <w:szCs w:val="18"/>
              </w:rPr>
            </w:pPr>
            <w:r>
              <w:rPr>
                <w:rFonts w:ascii="Arial" w:hAnsi="Arial" w:cs="Arial"/>
                <w:sz w:val="18"/>
                <w:szCs w:val="18"/>
              </w:rPr>
              <w:t>Failure to provide auditable information to the Authority in respect of end market destinations of a</w:t>
            </w:r>
            <w:r w:rsidR="009B2A3F">
              <w:rPr>
                <w:rFonts w:ascii="Arial" w:hAnsi="Arial" w:cs="Arial"/>
                <w:sz w:val="18"/>
                <w:szCs w:val="18"/>
              </w:rPr>
              <w:t>ny Product.</w:t>
            </w:r>
            <w:r>
              <w:rPr>
                <w:rFonts w:ascii="Arial" w:hAnsi="Arial" w:cs="Arial"/>
                <w:sz w:val="18"/>
                <w:szCs w:val="18"/>
              </w:rPr>
              <w:t xml:space="preserve"> </w:t>
            </w:r>
          </w:p>
        </w:tc>
        <w:tc>
          <w:tcPr>
            <w:tcW w:w="1363" w:type="dxa"/>
          </w:tcPr>
          <w:p w14:paraId="713F1A00" w14:textId="0975992C" w:rsidR="00C93C1E" w:rsidRPr="0006329F" w:rsidRDefault="00C93C1E" w:rsidP="00C93C1E">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1CD56252" w14:textId="687E8B9F"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4129A20E" w14:textId="47C6A4DF" w:rsidR="00C93C1E" w:rsidRDefault="00C93C1E" w:rsidP="00C93C1E">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753ACAC0" w14:textId="56EAA9B6" w:rsidR="00C93C1E"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B811585" w14:textId="056A6E40" w:rsidR="00C93C1E" w:rsidRDefault="00C93C1E" w:rsidP="00C93C1E">
            <w:pPr>
              <w:tabs>
                <w:tab w:val="left" w:pos="180"/>
              </w:tabs>
              <w:jc w:val="center"/>
              <w:rPr>
                <w:rFonts w:ascii="Arial" w:hAnsi="Arial" w:cs="Arial"/>
                <w:sz w:val="18"/>
                <w:szCs w:val="18"/>
              </w:rPr>
            </w:pPr>
            <w:r>
              <w:rPr>
                <w:rFonts w:ascii="Arial" w:hAnsi="Arial" w:cs="Arial"/>
                <w:sz w:val="18"/>
                <w:szCs w:val="18"/>
              </w:rPr>
              <w:t>£150 per material per occasion</w:t>
            </w:r>
          </w:p>
        </w:tc>
      </w:tr>
      <w:tr w:rsidR="00C93C1E" w14:paraId="0E3B2EFA" w14:textId="77777777" w:rsidTr="00C93C1E">
        <w:tc>
          <w:tcPr>
            <w:tcW w:w="1847" w:type="dxa"/>
          </w:tcPr>
          <w:p w14:paraId="4ECB9D0E" w14:textId="2E4C8B16"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Failure</w:t>
            </w:r>
            <w:r w:rsidR="000B40A0">
              <w:rPr>
                <w:rFonts w:ascii="Arial" w:hAnsi="Arial" w:cs="Arial"/>
                <w:sz w:val="18"/>
                <w:szCs w:val="18"/>
              </w:rPr>
              <w:t xml:space="preserve"> to comply with the agreed</w:t>
            </w:r>
            <w:r w:rsidR="00E0611F">
              <w:rPr>
                <w:rFonts w:ascii="Arial" w:hAnsi="Arial" w:cs="Arial"/>
                <w:sz w:val="18"/>
                <w:szCs w:val="18"/>
              </w:rPr>
              <w:t xml:space="preserve"> Load</w:t>
            </w:r>
            <w:r w:rsidR="009B2A3F">
              <w:rPr>
                <w:rFonts w:ascii="Arial" w:hAnsi="Arial" w:cs="Arial"/>
                <w:sz w:val="18"/>
                <w:szCs w:val="18"/>
              </w:rPr>
              <w:t xml:space="preserve"> Acceptance P</w:t>
            </w:r>
            <w:r w:rsidRPr="00E27E26">
              <w:rPr>
                <w:rFonts w:ascii="Arial" w:hAnsi="Arial" w:cs="Arial"/>
                <w:sz w:val="18"/>
                <w:szCs w:val="18"/>
              </w:rPr>
              <w:t>rocedure</w:t>
            </w:r>
          </w:p>
        </w:tc>
        <w:tc>
          <w:tcPr>
            <w:tcW w:w="1363" w:type="dxa"/>
          </w:tcPr>
          <w:p w14:paraId="745506B6"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CEF7225" w14:textId="57334135"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w:t>
            </w:r>
            <w:r w:rsidR="00F836A8">
              <w:rPr>
                <w:rFonts w:ascii="Arial" w:hAnsi="Arial" w:cs="Arial"/>
                <w:sz w:val="18"/>
                <w:szCs w:val="18"/>
              </w:rPr>
              <w:t xml:space="preserve">o follow any aspect of the Load </w:t>
            </w:r>
            <w:r>
              <w:rPr>
                <w:rFonts w:ascii="Arial" w:hAnsi="Arial" w:cs="Arial"/>
                <w:sz w:val="18"/>
                <w:szCs w:val="18"/>
              </w:rPr>
              <w:t xml:space="preserve"> Acceptance Procedure as set out in the diagram entitled “</w:t>
            </w:r>
            <w:r w:rsidR="009B2A3F">
              <w:rPr>
                <w:rFonts w:ascii="Arial" w:hAnsi="Arial" w:cs="Arial"/>
                <w:sz w:val="18"/>
                <w:szCs w:val="18"/>
              </w:rPr>
              <w:t>Load Acceptance Procedure</w:t>
            </w:r>
            <w:r>
              <w:rPr>
                <w:rFonts w:ascii="Arial" w:hAnsi="Arial" w:cs="Arial"/>
                <w:sz w:val="18"/>
                <w:szCs w:val="18"/>
              </w:rPr>
              <w:t>”</w:t>
            </w:r>
          </w:p>
        </w:tc>
        <w:tc>
          <w:tcPr>
            <w:tcW w:w="1297" w:type="dxa"/>
          </w:tcPr>
          <w:p w14:paraId="10BB7BB9" w14:textId="1B7CDBD7" w:rsidR="00C93C1E" w:rsidRDefault="00C93C1E" w:rsidP="00C93C1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08FAE35D" w14:textId="6AD20798" w:rsidR="00C93C1E" w:rsidRPr="00E27E26" w:rsidRDefault="005243CA"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BF12C3F" w14:textId="5C6E7DC7"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2D09636B" w14:textId="2DBA746A" w:rsidR="008C0F49" w:rsidRPr="008C0F49" w:rsidRDefault="008C0F49" w:rsidP="00F938B2">
      <w:pPr>
        <w:pStyle w:val="ListParagraph"/>
        <w:tabs>
          <w:tab w:val="left" w:pos="180"/>
        </w:tabs>
        <w:ind w:left="0"/>
        <w:rPr>
          <w:rFonts w:ascii="Arial" w:hAnsi="Arial" w:cs="Arial"/>
          <w:b/>
          <w:sz w:val="24"/>
          <w:szCs w:val="24"/>
        </w:rPr>
      </w:pPr>
    </w:p>
    <w:p w14:paraId="62E975D2" w14:textId="77777777" w:rsidR="008C0F49" w:rsidRPr="00AB6AAC" w:rsidRDefault="008C0F49" w:rsidP="00AB6AAC">
      <w:pPr>
        <w:tabs>
          <w:tab w:val="left" w:pos="180"/>
        </w:tabs>
        <w:ind w:left="567"/>
        <w:rPr>
          <w:rFonts w:ascii="Arial" w:hAnsi="Arial" w:cs="Arial"/>
          <w:sz w:val="24"/>
          <w:szCs w:val="24"/>
        </w:rPr>
      </w:pPr>
    </w:p>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6C58E605" w14:textId="77777777" w:rsidR="002C4C55" w:rsidRPr="004B2D8E" w:rsidRDefault="002C4C55" w:rsidP="002C4C55">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297D45A1" w14:textId="77777777" w:rsidR="002C4C55" w:rsidRDefault="002C4C55" w:rsidP="002C4C55">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45E4F60C" w14:textId="77777777" w:rsidR="002C4C55" w:rsidRDefault="002C4C55" w:rsidP="002C4C55">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7BC00BEA" w14:textId="77777777" w:rsidR="002C4C55" w:rsidRDefault="002C4C55" w:rsidP="002C4C55">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1195FCE2" w14:textId="77777777" w:rsidR="002C4C55" w:rsidRDefault="002C4C55" w:rsidP="002C4C55">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42131ABB" w14:textId="77777777" w:rsidR="002C4C55" w:rsidRPr="004B2D8E" w:rsidRDefault="002C4C55" w:rsidP="002C4C55">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71F54D59" w14:textId="77777777" w:rsidR="002C4C55" w:rsidRPr="00D05FBA" w:rsidRDefault="002C4C55" w:rsidP="002C4C55">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6AA5523B" w14:textId="77777777" w:rsidR="002C4C55" w:rsidRDefault="002C4C55" w:rsidP="002C4C55">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635087DC" w14:textId="77777777" w:rsidR="002C4C55" w:rsidRDefault="002C4C55" w:rsidP="002C4C55">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2378E860" w14:textId="77777777" w:rsidR="002C4C55" w:rsidRDefault="002C4C55" w:rsidP="002C4C55">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70778277" w14:textId="77777777" w:rsidR="002C4C55" w:rsidRPr="00420F6D" w:rsidRDefault="002C4C55" w:rsidP="002C4C55">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33D4F608" w14:textId="77777777" w:rsidR="002C4C55" w:rsidRDefault="002C4C55" w:rsidP="002C4C55">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0BEF72D7" w14:textId="77777777" w:rsidR="002C4C55" w:rsidRPr="00D05FBA" w:rsidRDefault="002C4C55" w:rsidP="002C4C55">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BA4373"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Action P</w:t>
      </w:r>
      <w:r w:rsidRPr="00BA4373">
        <w:rPr>
          <w:rFonts w:cs="Arial"/>
          <w:bCs/>
          <w:sz w:val="24"/>
          <w:szCs w:val="24"/>
        </w:rPr>
        <w:t>lan; or</w:t>
      </w:r>
    </w:p>
    <w:p w14:paraId="32AA2017" w14:textId="74E44686" w:rsidR="00240768" w:rsidRPr="00A3733D" w:rsidRDefault="00240768" w:rsidP="00B52BD9">
      <w:pPr>
        <w:pStyle w:val="afterhead2"/>
        <w:numPr>
          <w:ilvl w:val="0"/>
          <w:numId w:val="4"/>
        </w:numPr>
        <w:tabs>
          <w:tab w:val="num" w:pos="2552"/>
        </w:tabs>
        <w:rPr>
          <w:rFonts w:cs="Arial"/>
          <w:bCs/>
          <w:sz w:val="24"/>
          <w:szCs w:val="24"/>
        </w:rPr>
      </w:pPr>
      <w:r>
        <w:rPr>
          <w:rFonts w:cs="Arial"/>
          <w:bCs/>
          <w:sz w:val="24"/>
          <w:szCs w:val="24"/>
        </w:rPr>
        <w:t>the</w:t>
      </w:r>
      <w:r w:rsidR="00BA4373">
        <w:rPr>
          <w:rFonts w:cs="Arial"/>
          <w:bCs/>
          <w:sz w:val="24"/>
          <w:szCs w:val="24"/>
        </w:rPr>
        <w:t xml:space="preserve"> </w:t>
      </w:r>
      <w:r>
        <w:rPr>
          <w:rFonts w:cs="Arial"/>
          <w:bCs/>
          <w:sz w:val="24"/>
          <w:szCs w:val="24"/>
        </w:rPr>
        <w:t xml:space="preserve">Contractor </w:t>
      </w:r>
      <w:r w:rsidR="003B3181">
        <w:rPr>
          <w:rFonts w:cs="Arial"/>
          <w:bCs/>
          <w:sz w:val="24"/>
          <w:szCs w:val="24"/>
        </w:rPr>
        <w:t xml:space="preserve">has </w:t>
      </w:r>
      <w:r w:rsidR="003B3181" w:rsidRPr="009E7337">
        <w:rPr>
          <w:rFonts w:cs="Arial"/>
          <w:bCs/>
          <w:sz w:val="24"/>
          <w:szCs w:val="24"/>
        </w:rPr>
        <w:t>accrued £</w:t>
      </w:r>
      <w:r w:rsidR="009E7337" w:rsidRPr="009E7337">
        <w:rPr>
          <w:rFonts w:cs="Arial"/>
          <w:bCs/>
          <w:sz w:val="24"/>
          <w:szCs w:val="24"/>
        </w:rPr>
        <w:t>45,000</w:t>
      </w:r>
      <w:r w:rsidR="003B3181" w:rsidRPr="009E7337">
        <w:rPr>
          <w:rFonts w:cs="Arial"/>
          <w:bCs/>
          <w:sz w:val="24"/>
          <w:szCs w:val="24"/>
        </w:rPr>
        <w:t xml:space="preserve"> </w:t>
      </w:r>
      <w:r w:rsidR="006C209E" w:rsidRPr="009E7337">
        <w:rPr>
          <w:rFonts w:cs="Arial"/>
          <w:bCs/>
          <w:sz w:val="24"/>
          <w:szCs w:val="24"/>
        </w:rPr>
        <w:t>of</w:t>
      </w:r>
      <w:r w:rsidR="006C209E" w:rsidRPr="00240768">
        <w:rPr>
          <w:rFonts w:cs="Arial"/>
          <w:bCs/>
          <w:sz w:val="24"/>
          <w:szCs w:val="24"/>
        </w:rPr>
        <w:t xml:space="preserve"> Performance Deductions in a 12month rolling period.</w:t>
      </w:r>
    </w:p>
    <w:p w14:paraId="439DEC0B" w14:textId="1E496462" w:rsidR="006C209E" w:rsidRDefault="006C209E"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 xml:space="preserve">The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11AA">
        <w:rPr>
          <w:rFonts w:ascii="Arial" w:hAnsi="Arial" w:cs="Arial"/>
          <w:bCs/>
          <w:sz w:val="24"/>
          <w:szCs w:val="24"/>
        </w:rPr>
        <w:t xml:space="preserve">led to issue a </w:t>
      </w:r>
      <w:r>
        <w:rPr>
          <w:rFonts w:ascii="Arial" w:hAnsi="Arial" w:cs="Arial"/>
          <w:bCs/>
          <w:sz w:val="24"/>
          <w:szCs w:val="24"/>
        </w:rPr>
        <w:t>Persistent Failure</w:t>
      </w:r>
      <w:r w:rsidR="005211AA">
        <w:rPr>
          <w:rFonts w:ascii="Arial" w:hAnsi="Arial" w:cs="Arial"/>
          <w:bCs/>
          <w:sz w:val="24"/>
          <w:szCs w:val="24"/>
        </w:rPr>
        <w:t xml:space="preserve"> Notice</w:t>
      </w:r>
      <w:r>
        <w:rPr>
          <w:rFonts w:ascii="Arial" w:hAnsi="Arial" w:cs="Arial"/>
          <w:bCs/>
          <w:sz w:val="24"/>
          <w:szCs w:val="24"/>
        </w:rPr>
        <w:t xml:space="preserve"> in </w:t>
      </w:r>
      <w:r w:rsidRPr="00525AFD">
        <w:rPr>
          <w:rFonts w:ascii="Arial" w:hAnsi="Arial" w:cs="Arial"/>
          <w:bCs/>
          <w:sz w:val="24"/>
          <w:szCs w:val="24"/>
        </w:rPr>
        <w:t>the event that:</w:t>
      </w:r>
    </w:p>
    <w:p w14:paraId="4C759EB7" w14:textId="011D7A2F" w:rsidR="00C81DE6" w:rsidRPr="003A5802" w:rsidRDefault="004517CA" w:rsidP="003A5802">
      <w:pPr>
        <w:pStyle w:val="afterhead2"/>
        <w:numPr>
          <w:ilvl w:val="0"/>
          <w:numId w:val="4"/>
        </w:numPr>
        <w:tabs>
          <w:tab w:val="num" w:pos="2552"/>
        </w:tabs>
        <w:rPr>
          <w:rFonts w:cs="Arial"/>
          <w:bCs/>
          <w:sz w:val="24"/>
          <w:szCs w:val="24"/>
        </w:rPr>
      </w:pPr>
      <w:r>
        <w:rPr>
          <w:rFonts w:cs="Arial"/>
          <w:bCs/>
          <w:sz w:val="24"/>
          <w:szCs w:val="24"/>
        </w:rPr>
        <w:t xml:space="preserve">following the issue of a Warning Notice, the Contractor fails to rectify a Performance Standard Failure within the </w:t>
      </w:r>
      <w:r w:rsidR="00562BBC">
        <w:rPr>
          <w:rFonts w:cs="Arial"/>
          <w:bCs/>
          <w:sz w:val="24"/>
          <w:szCs w:val="24"/>
        </w:rPr>
        <w:t>Subsequent</w:t>
      </w:r>
      <w:r>
        <w:rPr>
          <w:rFonts w:cs="Arial"/>
          <w:bCs/>
          <w:sz w:val="24"/>
          <w:szCs w:val="24"/>
        </w:rPr>
        <w:t xml:space="preserve"> Rectification Period and consequently, </w:t>
      </w:r>
      <w:r w:rsidR="00A3733D">
        <w:rPr>
          <w:rFonts w:cs="Arial"/>
          <w:bCs/>
          <w:sz w:val="24"/>
          <w:szCs w:val="24"/>
        </w:rPr>
        <w:t>Persistent Failure has occurred</w:t>
      </w:r>
      <w:r w:rsidR="005211AA">
        <w:rPr>
          <w:rFonts w:cs="Arial"/>
          <w:bCs/>
          <w:sz w:val="24"/>
          <w:szCs w:val="24"/>
        </w:rPr>
        <w:t>; or</w:t>
      </w:r>
    </w:p>
    <w:p w14:paraId="5AF51659" w14:textId="2B2538AA" w:rsidR="006C209E" w:rsidRDefault="003A5802" w:rsidP="00B52BD9">
      <w:pPr>
        <w:pStyle w:val="afterhead2"/>
        <w:numPr>
          <w:ilvl w:val="0"/>
          <w:numId w:val="4"/>
        </w:numPr>
        <w:tabs>
          <w:tab w:val="num" w:pos="2552"/>
        </w:tabs>
        <w:rPr>
          <w:rFonts w:cs="Arial"/>
          <w:bCs/>
          <w:sz w:val="24"/>
          <w:szCs w:val="24"/>
        </w:rPr>
      </w:pPr>
      <w:r>
        <w:rPr>
          <w:rFonts w:cs="Arial"/>
          <w:bCs/>
          <w:sz w:val="24"/>
          <w:szCs w:val="24"/>
        </w:rPr>
        <w:t>th</w:t>
      </w:r>
      <w:r w:rsidR="003B3181">
        <w:rPr>
          <w:rFonts w:cs="Arial"/>
          <w:bCs/>
          <w:sz w:val="24"/>
          <w:szCs w:val="24"/>
        </w:rPr>
        <w:t>e Contractor has accrue</w:t>
      </w:r>
      <w:r w:rsidR="003B3181" w:rsidRPr="009E7337">
        <w:rPr>
          <w:rFonts w:cs="Arial"/>
          <w:bCs/>
          <w:sz w:val="24"/>
          <w:szCs w:val="24"/>
        </w:rPr>
        <w:t>d £</w:t>
      </w:r>
      <w:r w:rsidR="009E7337" w:rsidRPr="009E7337">
        <w:rPr>
          <w:rFonts w:cs="Arial"/>
          <w:bCs/>
          <w:sz w:val="24"/>
          <w:szCs w:val="24"/>
        </w:rPr>
        <w:t>85,500</w:t>
      </w:r>
      <w:r w:rsidR="006C209E" w:rsidRPr="009E7337">
        <w:rPr>
          <w:rFonts w:cs="Arial"/>
          <w:bCs/>
          <w:sz w:val="24"/>
          <w:szCs w:val="24"/>
        </w:rPr>
        <w:t xml:space="preserve"> of</w:t>
      </w:r>
      <w:r w:rsidR="006C209E">
        <w:rPr>
          <w:rFonts w:cs="Arial"/>
          <w:bCs/>
          <w:sz w:val="24"/>
          <w:szCs w:val="24"/>
        </w:rPr>
        <w:t xml:space="preserve"> Performance Deductions in a 12month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68AC6A5B" w:rsidR="004536A0" w:rsidRDefault="0082659D" w:rsidP="004536A0">
            <w:pPr>
              <w:tabs>
                <w:tab w:val="left" w:pos="180"/>
              </w:tabs>
              <w:rPr>
                <w:rFonts w:ascii="Arial" w:hAnsi="Arial" w:cs="Arial"/>
                <w:sz w:val="18"/>
                <w:szCs w:val="18"/>
              </w:rPr>
            </w:pPr>
            <w:r>
              <w:rPr>
                <w:rFonts w:ascii="Arial" w:hAnsi="Arial" w:cs="Arial"/>
                <w:sz w:val="18"/>
                <w:szCs w:val="18"/>
              </w:rPr>
              <w:t xml:space="preserve">£150 X </w:t>
            </w:r>
            <w:r w:rsidR="00134783">
              <w:rPr>
                <w:rFonts w:ascii="Arial" w:hAnsi="Arial" w:cs="Arial"/>
                <w:sz w:val="18"/>
                <w:szCs w:val="18"/>
              </w:rPr>
              <w:t>1.</w:t>
            </w:r>
            <w:r>
              <w:rPr>
                <w:rFonts w:ascii="Arial" w:hAnsi="Arial" w:cs="Arial"/>
                <w:sz w:val="18"/>
                <w:szCs w:val="18"/>
              </w:rPr>
              <w:t>2</w:t>
            </w:r>
            <w:r w:rsidR="00134783">
              <w:rPr>
                <w:rFonts w:ascii="Arial" w:hAnsi="Arial" w:cs="Arial"/>
                <w:sz w:val="18"/>
                <w:szCs w:val="18"/>
              </w:rPr>
              <w:t>5 = £187.50</w:t>
            </w:r>
            <w:r>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246C9D1B" w:rsidR="0082659D" w:rsidRDefault="00B67B95" w:rsidP="004536A0">
            <w:pPr>
              <w:tabs>
                <w:tab w:val="left" w:pos="180"/>
              </w:tabs>
              <w:rPr>
                <w:rFonts w:ascii="Arial" w:hAnsi="Arial" w:cs="Arial"/>
                <w:sz w:val="18"/>
                <w:szCs w:val="18"/>
              </w:rPr>
            </w:pPr>
            <w:r>
              <w:rPr>
                <w:rFonts w:ascii="Arial" w:hAnsi="Arial" w:cs="Arial"/>
                <w:sz w:val="18"/>
                <w:szCs w:val="18"/>
              </w:rPr>
              <w:t>£</w:t>
            </w:r>
            <w:r w:rsidR="00134783">
              <w:rPr>
                <w:rFonts w:ascii="Arial" w:hAnsi="Arial" w:cs="Arial"/>
                <w:sz w:val="18"/>
                <w:szCs w:val="18"/>
              </w:rPr>
              <w:t>150 X 1.5 = £</w:t>
            </w:r>
            <w:r w:rsidR="00CF3CEC">
              <w:rPr>
                <w:rFonts w:ascii="Arial" w:hAnsi="Arial" w:cs="Arial"/>
                <w:sz w:val="18"/>
                <w:szCs w:val="18"/>
              </w:rPr>
              <w:t>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bookmarkStart w:id="3" w:name="OLE_LINK3"/>
            <w:r>
              <w:rPr>
                <w:rFonts w:ascii="Arial" w:hAnsi="Arial" w:cs="Arial"/>
                <w:sz w:val="18"/>
                <w:szCs w:val="18"/>
              </w:rPr>
              <w:t>The Authorised Officer issues a Persistent Failure Notice.</w:t>
            </w:r>
            <w:bookmarkEnd w:id="3"/>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13F60A4D"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CF3CEC">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532D86CD" w:rsidR="005D5A54" w:rsidRDefault="00CF3CEC"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7AB0094F" w:rsidR="000E1687" w:rsidRDefault="00CF3CEC" w:rsidP="009B55F4">
            <w:pPr>
              <w:tabs>
                <w:tab w:val="left" w:pos="180"/>
              </w:tabs>
              <w:rPr>
                <w:rFonts w:ascii="Arial" w:hAnsi="Arial" w:cs="Arial"/>
                <w:sz w:val="18"/>
                <w:szCs w:val="18"/>
              </w:rPr>
            </w:pPr>
            <w:r>
              <w:rPr>
                <w:rFonts w:ascii="Arial" w:hAnsi="Arial" w:cs="Arial"/>
                <w:sz w:val="18"/>
                <w:szCs w:val="18"/>
              </w:rPr>
              <w:t>£150 X 1.5 = £225</w:t>
            </w:r>
            <w:r w:rsidR="000E1687">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pm and the Authorised 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66C40ABA" w:rsidR="00983EED" w:rsidRDefault="000E1687" w:rsidP="005B737F">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CF3CEC">
        <w:rPr>
          <w:rFonts w:ascii="Arial" w:hAnsi="Arial" w:cs="Arial"/>
          <w:sz w:val="24"/>
          <w:szCs w:val="24"/>
        </w:rPr>
        <w:t>y in the above scenario are £562.50</w:t>
      </w:r>
      <w:r>
        <w:rPr>
          <w:rFonts w:ascii="Arial" w:hAnsi="Arial" w:cs="Arial"/>
          <w:sz w:val="24"/>
          <w:szCs w:val="24"/>
        </w:rPr>
        <w:t>.</w:t>
      </w:r>
    </w:p>
    <w:p w14:paraId="691F8DE1" w14:textId="77777777" w:rsidR="00983EED" w:rsidRPr="00983EED" w:rsidRDefault="00983EED" w:rsidP="00983EED">
      <w:pPr>
        <w:rPr>
          <w:rFonts w:ascii="Arial" w:hAnsi="Arial" w:cs="Arial"/>
          <w:sz w:val="24"/>
          <w:szCs w:val="24"/>
        </w:rPr>
      </w:pPr>
    </w:p>
    <w:p w14:paraId="09DC8167" w14:textId="7A92E373" w:rsidR="00983EED" w:rsidRDefault="00983EED" w:rsidP="00983EED">
      <w:pPr>
        <w:rPr>
          <w:rFonts w:ascii="Arial" w:hAnsi="Arial" w:cs="Arial"/>
          <w:sz w:val="24"/>
          <w:szCs w:val="24"/>
        </w:rPr>
      </w:pPr>
    </w:p>
    <w:p w14:paraId="702CB680" w14:textId="7E6232EC" w:rsidR="005B737F" w:rsidRPr="00983EED" w:rsidRDefault="00983EED" w:rsidP="00983EED">
      <w:pPr>
        <w:tabs>
          <w:tab w:val="left" w:pos="2655"/>
        </w:tabs>
        <w:rPr>
          <w:rFonts w:ascii="Arial" w:hAnsi="Arial" w:cs="Arial"/>
          <w:sz w:val="24"/>
          <w:szCs w:val="24"/>
        </w:rPr>
      </w:pPr>
      <w:r>
        <w:rPr>
          <w:rFonts w:ascii="Arial" w:hAnsi="Arial" w:cs="Arial"/>
          <w:sz w:val="24"/>
          <w:szCs w:val="24"/>
        </w:rPr>
        <w:tab/>
      </w:r>
    </w:p>
    <w:sectPr w:rsidR="005B737F" w:rsidRPr="00983EE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890D8" w14:textId="77777777" w:rsidR="005E411A" w:rsidRDefault="005E411A" w:rsidP="00056387">
      <w:pPr>
        <w:spacing w:before="0" w:after="0" w:line="240" w:lineRule="auto"/>
      </w:pPr>
      <w:r>
        <w:separator/>
      </w:r>
    </w:p>
  </w:endnote>
  <w:endnote w:type="continuationSeparator" w:id="0">
    <w:p w14:paraId="1C14A4C1" w14:textId="77777777" w:rsidR="005E411A" w:rsidRDefault="005E411A"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1D43045F"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6078F0">
              <w:rPr>
                <w:rFonts w:ascii="Arial" w:hAnsi="Arial" w:cs="Arial"/>
                <w:b/>
                <w:bCs/>
                <w:noProof/>
                <w:color w:val="006600"/>
              </w:rPr>
              <w:t>1</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6078F0">
              <w:rPr>
                <w:rFonts w:ascii="Arial" w:hAnsi="Arial" w:cs="Arial"/>
                <w:b/>
                <w:bCs/>
                <w:noProof/>
                <w:color w:val="006600"/>
              </w:rPr>
              <w:t>15</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B06F7" w14:textId="77777777" w:rsidR="005E411A" w:rsidRDefault="005E411A" w:rsidP="00056387">
      <w:pPr>
        <w:spacing w:before="0" w:after="0" w:line="240" w:lineRule="auto"/>
      </w:pPr>
      <w:r>
        <w:separator/>
      </w:r>
    </w:p>
  </w:footnote>
  <w:footnote w:type="continuationSeparator" w:id="0">
    <w:p w14:paraId="6C1E7EE6" w14:textId="77777777" w:rsidR="005E411A" w:rsidRDefault="005E411A" w:rsidP="0005638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FB65E" w14:textId="36F70BCB" w:rsidR="009C74D8"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3B3181">
      <w:rPr>
        <w:rFonts w:ascii="Arial" w:hAnsi="Arial" w:cs="Arial"/>
        <w:b/>
        <w:color w:val="006600"/>
      </w:rPr>
      <w:t xml:space="preserve">Organics </w:t>
    </w:r>
    <w:r w:rsidR="009C74D8">
      <w:rPr>
        <w:rFonts w:ascii="Arial" w:hAnsi="Arial" w:cs="Arial"/>
        <w:b/>
        <w:color w:val="006600"/>
      </w:rPr>
      <w:t>Contract</w:t>
    </w:r>
  </w:p>
  <w:p w14:paraId="4E3A7445" w14:textId="7493FFC0" w:rsidR="00C93C1E" w:rsidRPr="00C93C1E" w:rsidRDefault="003A580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15:restartNumberingAfterBreak="0">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852"/>
    <w:rsid w:val="000231B7"/>
    <w:rsid w:val="00036F8D"/>
    <w:rsid w:val="00047DFE"/>
    <w:rsid w:val="00056387"/>
    <w:rsid w:val="0006329F"/>
    <w:rsid w:val="00063E19"/>
    <w:rsid w:val="00066FA1"/>
    <w:rsid w:val="000B40A0"/>
    <w:rsid w:val="000E1687"/>
    <w:rsid w:val="00105F2E"/>
    <w:rsid w:val="00125C1C"/>
    <w:rsid w:val="00134783"/>
    <w:rsid w:val="00172491"/>
    <w:rsid w:val="00173398"/>
    <w:rsid w:val="00192292"/>
    <w:rsid w:val="001A0AD0"/>
    <w:rsid w:val="001F6C2C"/>
    <w:rsid w:val="00223615"/>
    <w:rsid w:val="00240768"/>
    <w:rsid w:val="00295442"/>
    <w:rsid w:val="002B17C6"/>
    <w:rsid w:val="002B24D6"/>
    <w:rsid w:val="002C4C55"/>
    <w:rsid w:val="002C516E"/>
    <w:rsid w:val="002D34B4"/>
    <w:rsid w:val="002E70AF"/>
    <w:rsid w:val="002E78C6"/>
    <w:rsid w:val="00311CC1"/>
    <w:rsid w:val="003252BC"/>
    <w:rsid w:val="00343626"/>
    <w:rsid w:val="003453FB"/>
    <w:rsid w:val="00356327"/>
    <w:rsid w:val="003A5802"/>
    <w:rsid w:val="003B3181"/>
    <w:rsid w:val="003D3704"/>
    <w:rsid w:val="003D60C5"/>
    <w:rsid w:val="003E2CC8"/>
    <w:rsid w:val="003F3B71"/>
    <w:rsid w:val="00417230"/>
    <w:rsid w:val="00420F6D"/>
    <w:rsid w:val="00450623"/>
    <w:rsid w:val="004517CA"/>
    <w:rsid w:val="004536A0"/>
    <w:rsid w:val="0046011F"/>
    <w:rsid w:val="00482B3D"/>
    <w:rsid w:val="00483A8A"/>
    <w:rsid w:val="004B2D8E"/>
    <w:rsid w:val="004C1564"/>
    <w:rsid w:val="004F49A6"/>
    <w:rsid w:val="005020E3"/>
    <w:rsid w:val="00506FF8"/>
    <w:rsid w:val="00510BFA"/>
    <w:rsid w:val="005211AA"/>
    <w:rsid w:val="005243CA"/>
    <w:rsid w:val="00525AFD"/>
    <w:rsid w:val="00541600"/>
    <w:rsid w:val="00551236"/>
    <w:rsid w:val="00560ABB"/>
    <w:rsid w:val="00562234"/>
    <w:rsid w:val="00562BBC"/>
    <w:rsid w:val="00581F5D"/>
    <w:rsid w:val="00592E13"/>
    <w:rsid w:val="005A16EE"/>
    <w:rsid w:val="005B737F"/>
    <w:rsid w:val="005D5A54"/>
    <w:rsid w:val="005E411A"/>
    <w:rsid w:val="006078F0"/>
    <w:rsid w:val="00611623"/>
    <w:rsid w:val="00613295"/>
    <w:rsid w:val="00614F61"/>
    <w:rsid w:val="006165D3"/>
    <w:rsid w:val="00617D8E"/>
    <w:rsid w:val="00644613"/>
    <w:rsid w:val="00694E98"/>
    <w:rsid w:val="006A409E"/>
    <w:rsid w:val="006A7E00"/>
    <w:rsid w:val="006C209E"/>
    <w:rsid w:val="006D0EDB"/>
    <w:rsid w:val="007277EF"/>
    <w:rsid w:val="00742367"/>
    <w:rsid w:val="007571AD"/>
    <w:rsid w:val="007625D3"/>
    <w:rsid w:val="00762F76"/>
    <w:rsid w:val="00763698"/>
    <w:rsid w:val="0076561A"/>
    <w:rsid w:val="007A3FFF"/>
    <w:rsid w:val="007C3045"/>
    <w:rsid w:val="007E0AF3"/>
    <w:rsid w:val="007E3334"/>
    <w:rsid w:val="0080022F"/>
    <w:rsid w:val="00805B55"/>
    <w:rsid w:val="008171D7"/>
    <w:rsid w:val="0082659D"/>
    <w:rsid w:val="00864EDD"/>
    <w:rsid w:val="008806AD"/>
    <w:rsid w:val="00891DAA"/>
    <w:rsid w:val="008B0444"/>
    <w:rsid w:val="008C0F49"/>
    <w:rsid w:val="008D5A17"/>
    <w:rsid w:val="008D6A8A"/>
    <w:rsid w:val="00903C41"/>
    <w:rsid w:val="009136ED"/>
    <w:rsid w:val="00936D43"/>
    <w:rsid w:val="00942859"/>
    <w:rsid w:val="009636D4"/>
    <w:rsid w:val="00982493"/>
    <w:rsid w:val="00983EED"/>
    <w:rsid w:val="00994EA7"/>
    <w:rsid w:val="009B2A3F"/>
    <w:rsid w:val="009C74D8"/>
    <w:rsid w:val="009E7337"/>
    <w:rsid w:val="00A05EAF"/>
    <w:rsid w:val="00A27637"/>
    <w:rsid w:val="00A3733D"/>
    <w:rsid w:val="00A37D0F"/>
    <w:rsid w:val="00A44493"/>
    <w:rsid w:val="00A47852"/>
    <w:rsid w:val="00A56F64"/>
    <w:rsid w:val="00A94A05"/>
    <w:rsid w:val="00AA7BFD"/>
    <w:rsid w:val="00AB6AAC"/>
    <w:rsid w:val="00AD44C9"/>
    <w:rsid w:val="00B1215F"/>
    <w:rsid w:val="00B16783"/>
    <w:rsid w:val="00B17B79"/>
    <w:rsid w:val="00B256C9"/>
    <w:rsid w:val="00B307C1"/>
    <w:rsid w:val="00B36AA0"/>
    <w:rsid w:val="00B374D8"/>
    <w:rsid w:val="00B42517"/>
    <w:rsid w:val="00B52BD9"/>
    <w:rsid w:val="00B654B1"/>
    <w:rsid w:val="00B67B95"/>
    <w:rsid w:val="00B97CD2"/>
    <w:rsid w:val="00BA4373"/>
    <w:rsid w:val="00BB509C"/>
    <w:rsid w:val="00BE32D9"/>
    <w:rsid w:val="00BE4556"/>
    <w:rsid w:val="00BE6998"/>
    <w:rsid w:val="00C05843"/>
    <w:rsid w:val="00C20CD1"/>
    <w:rsid w:val="00C21DD8"/>
    <w:rsid w:val="00C464CA"/>
    <w:rsid w:val="00C64009"/>
    <w:rsid w:val="00C8103E"/>
    <w:rsid w:val="00C81DE6"/>
    <w:rsid w:val="00C913AD"/>
    <w:rsid w:val="00C93C1E"/>
    <w:rsid w:val="00C93CDB"/>
    <w:rsid w:val="00CA11A8"/>
    <w:rsid w:val="00CB1ACC"/>
    <w:rsid w:val="00CC6715"/>
    <w:rsid w:val="00CE46C3"/>
    <w:rsid w:val="00CE4A82"/>
    <w:rsid w:val="00CF3CEC"/>
    <w:rsid w:val="00D02C5A"/>
    <w:rsid w:val="00D0655C"/>
    <w:rsid w:val="00D13B9B"/>
    <w:rsid w:val="00D43285"/>
    <w:rsid w:val="00D433BE"/>
    <w:rsid w:val="00D60BE3"/>
    <w:rsid w:val="00D66A46"/>
    <w:rsid w:val="00D757EC"/>
    <w:rsid w:val="00D8390E"/>
    <w:rsid w:val="00D83DAC"/>
    <w:rsid w:val="00DF601F"/>
    <w:rsid w:val="00E0611F"/>
    <w:rsid w:val="00E27E26"/>
    <w:rsid w:val="00E330BC"/>
    <w:rsid w:val="00E43B4B"/>
    <w:rsid w:val="00E46BCE"/>
    <w:rsid w:val="00E65195"/>
    <w:rsid w:val="00E74F0C"/>
    <w:rsid w:val="00E8453E"/>
    <w:rsid w:val="00EA1762"/>
    <w:rsid w:val="00EE3F31"/>
    <w:rsid w:val="00EE5858"/>
    <w:rsid w:val="00F136D2"/>
    <w:rsid w:val="00F16809"/>
    <w:rsid w:val="00F21DFE"/>
    <w:rsid w:val="00F23A8A"/>
    <w:rsid w:val="00F67736"/>
    <w:rsid w:val="00F836A8"/>
    <w:rsid w:val="00F93474"/>
    <w:rsid w:val="00F938B2"/>
    <w:rsid w:val="00FA27F4"/>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15:chartTrackingRefBased/>
  <w15:docId w15:val="{7B18547A-60F6-49C1-937A-6BC5F0077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9FF07-E6CE-403C-88F4-1003D527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Hazelton</dc:creator>
  <cp:keywords/>
  <dc:description/>
  <cp:lastModifiedBy>Chris Stannard</cp:lastModifiedBy>
  <cp:revision>2</cp:revision>
  <dcterms:created xsi:type="dcterms:W3CDTF">2017-05-17T10:38:00Z</dcterms:created>
  <dcterms:modified xsi:type="dcterms:W3CDTF">2017-05-17T10:38:00Z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A3070151</vt:lpwstr>
  </property>
  <property fmtid="{D5CDD505-2E9C-101B-9397-08002B2CF9AE}" pid="4" name="Objective-Title">
    <vt:lpwstr>Organics Contract_Performance Framework 170517</vt:lpwstr>
  </property>
  <property fmtid="{D5CDD505-2E9C-101B-9397-08002B2CF9AE}" pid="5" name="Objective-Comment">
    <vt:lpwstr/>
  </property>
  <property fmtid="{D5CDD505-2E9C-101B-9397-08002B2CF9AE}" pid="6" name="Objective-CreationStamp">
    <vt:filetime>2017-05-18T10:32:06Z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2017-05-18T10:33:04Z</vt:filetime>
  </property>
  <property fmtid="{D5CDD505-2E9C-101B-9397-08002B2CF9AE}" pid="10" name="Objective-ModificationStamp">
    <vt:filetime>2017-05-18T10:33:04Z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2017:PS/2017/395 Waste - Landfill, IVC and Compost:Upload Documents ITT:</vt:lpwstr>
  </property>
  <property fmtid="{D5CDD505-2E9C-101B-9397-08002B2CF9AE}" pid="13" name="Objective-Parent">
    <vt:lpwstr>Upload Documents ITT</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qA224249</vt:lpwstr>
  </property>
  <property fmtid="{D5CDD505-2E9C-101B-9397-08002B2CF9AE}" pid="19" name="Objective-Classification">
    <vt:lpwstr>[Inherited - none]</vt:lpwstr>
  </property>
  <property fmtid="{D5CDD505-2E9C-101B-9397-08002B2CF9AE}" pid="20" name="Objective-Caveats">
    <vt:lpwstr>groups: Active Users; </vt:lpwstr>
  </property>
</Properties>
</file>